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DA" w:rsidRPr="000F62BA" w:rsidRDefault="003F5B18" w:rsidP="003F5B1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F62BA">
        <w:rPr>
          <w:rFonts w:ascii="Arial" w:hAnsi="Arial" w:cs="Arial"/>
          <w:noProof/>
          <w:color w:val="C00000"/>
          <w:sz w:val="32"/>
          <w:szCs w:val="32"/>
          <w:lang w:eastAsia="de-DE" w:bidi="ar-SA"/>
        </w:rPr>
        <w:drawing>
          <wp:anchor distT="0" distB="0" distL="0" distR="0" simplePos="0" relativeHeight="251658240" behindDoc="1" locked="0" layoutInCell="1" allowOverlap="1" wp14:anchorId="7A51F2D7" wp14:editId="34DE2934">
            <wp:simplePos x="0" y="0"/>
            <wp:positionH relativeFrom="column">
              <wp:posOffset>-4445</wp:posOffset>
            </wp:positionH>
            <wp:positionV relativeFrom="paragraph">
              <wp:posOffset>-308610</wp:posOffset>
            </wp:positionV>
            <wp:extent cx="1565910" cy="848995"/>
            <wp:effectExtent l="0" t="0" r="0" b="8255"/>
            <wp:wrapTight wrapText="right">
              <wp:wrapPolygon edited="0">
                <wp:start x="0" y="0"/>
                <wp:lineTo x="0" y="21325"/>
                <wp:lineTo x="21285" y="21325"/>
                <wp:lineTo x="212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149">
        <w:rPr>
          <w:rFonts w:ascii="Arial" w:hAnsi="Arial" w:cs="Arial"/>
          <w:b/>
          <w:color w:val="C00000"/>
          <w:sz w:val="32"/>
          <w:szCs w:val="32"/>
        </w:rPr>
        <w:t>Sem</w:t>
      </w:r>
      <w:r w:rsidR="00C469DC">
        <w:rPr>
          <w:rFonts w:ascii="Arial" w:hAnsi="Arial" w:cs="Arial"/>
          <w:b/>
          <w:color w:val="C00000"/>
          <w:sz w:val="32"/>
          <w:szCs w:val="32"/>
        </w:rPr>
        <w:t>inar</w:t>
      </w:r>
      <w:r w:rsidR="00654149">
        <w:rPr>
          <w:rFonts w:ascii="Arial" w:hAnsi="Arial" w:cs="Arial"/>
          <w:b/>
          <w:color w:val="C00000"/>
          <w:sz w:val="32"/>
          <w:szCs w:val="32"/>
        </w:rPr>
        <w:t>assiste</w:t>
      </w:r>
      <w:r w:rsidR="00C469DC">
        <w:rPr>
          <w:rFonts w:ascii="Arial" w:hAnsi="Arial" w:cs="Arial"/>
          <w:b/>
          <w:color w:val="C00000"/>
          <w:sz w:val="32"/>
          <w:szCs w:val="32"/>
        </w:rPr>
        <w:t>n</w:t>
      </w:r>
      <w:r w:rsidR="00654149">
        <w:rPr>
          <w:rFonts w:ascii="Arial" w:hAnsi="Arial" w:cs="Arial"/>
          <w:b/>
          <w:color w:val="C00000"/>
          <w:sz w:val="32"/>
          <w:szCs w:val="32"/>
        </w:rPr>
        <w:t>z</w:t>
      </w:r>
      <w:r w:rsidR="00C469DC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7429DA" w:rsidRPr="00241996" w:rsidRDefault="007429DA" w:rsidP="007429DA">
      <w:pPr>
        <w:rPr>
          <w:rFonts w:ascii="Arial" w:hAnsi="Arial" w:cs="Arial"/>
          <w:color w:val="C00000"/>
          <w:sz w:val="22"/>
          <w:szCs w:val="22"/>
        </w:rPr>
      </w:pPr>
    </w:p>
    <w:p w:rsidR="000F62BA" w:rsidRPr="00241996" w:rsidRDefault="000F62BA" w:rsidP="007429DA">
      <w:pPr>
        <w:rPr>
          <w:rFonts w:ascii="Arial" w:hAnsi="Arial" w:cs="Arial"/>
          <w:color w:val="C00000"/>
          <w:sz w:val="22"/>
          <w:szCs w:val="22"/>
        </w:rPr>
      </w:pPr>
    </w:p>
    <w:p w:rsidR="00241996" w:rsidRPr="00742B06" w:rsidRDefault="00742B06" w:rsidP="00241996">
      <w:pPr>
        <w:rPr>
          <w:rFonts w:ascii="Arial" w:hAnsi="Arial" w:cs="Arial"/>
          <w:sz w:val="22"/>
          <w:szCs w:val="22"/>
        </w:rPr>
      </w:pPr>
      <w:r w:rsidRPr="00742B06">
        <w:rPr>
          <w:rFonts w:ascii="Arial" w:hAnsi="Arial" w:cs="Arial"/>
        </w:rPr>
        <w:t>Seminarassi</w:t>
      </w:r>
      <w:r>
        <w:rPr>
          <w:rFonts w:ascii="Arial" w:hAnsi="Arial" w:cs="Arial"/>
        </w:rPr>
        <w:t>stenz gilt als Praktikum (max. 9</w:t>
      </w:r>
      <w:r w:rsidRPr="00742B06">
        <w:rPr>
          <w:rFonts w:ascii="Arial" w:hAnsi="Arial" w:cs="Arial"/>
        </w:rPr>
        <w:t>0 h werden als Praktikum angerechnet)</w:t>
      </w:r>
      <w:r>
        <w:rPr>
          <w:rFonts w:ascii="Arial" w:hAnsi="Arial" w:cs="Arial"/>
        </w:rPr>
        <w:t>.</w:t>
      </w:r>
      <w:r w:rsidRPr="00742B06">
        <w:rPr>
          <w:rFonts w:ascii="Arial" w:hAnsi="Arial" w:cs="Arial"/>
        </w:rPr>
        <w:t xml:space="preserve"> Die </w:t>
      </w:r>
      <w:r w:rsidR="00EB0B90">
        <w:rPr>
          <w:rFonts w:ascii="Arial" w:hAnsi="Arial" w:cs="Arial"/>
        </w:rPr>
        <w:t>Counsellor i.A.</w:t>
      </w:r>
      <w:r w:rsidRPr="00742B06">
        <w:rPr>
          <w:rFonts w:ascii="Arial" w:hAnsi="Arial" w:cs="Arial"/>
        </w:rPr>
        <w:t xml:space="preserve"> melden sich beim jeweiligen Ausbildungsreferenten (Andreas Zimmermann, Stefan Eikemann, Ulrike Wiegner)</w:t>
      </w:r>
      <w:r>
        <w:rPr>
          <w:rFonts w:ascii="Arial" w:hAnsi="Arial" w:cs="Arial"/>
        </w:rPr>
        <w:t xml:space="preserve"> an</w:t>
      </w:r>
      <w:r w:rsidRPr="00742B06">
        <w:rPr>
          <w:rFonts w:ascii="Arial" w:hAnsi="Arial" w:cs="Arial"/>
        </w:rPr>
        <w:t>. Es liegt im Ermessen des Referenten</w:t>
      </w:r>
      <w:r>
        <w:rPr>
          <w:rFonts w:ascii="Arial" w:hAnsi="Arial" w:cs="Arial"/>
        </w:rPr>
        <w:t>,</w:t>
      </w:r>
      <w:r w:rsidRPr="00742B06">
        <w:rPr>
          <w:rFonts w:ascii="Arial" w:hAnsi="Arial" w:cs="Arial"/>
        </w:rPr>
        <w:t xml:space="preserve"> wie viele Assistenzen er einplanen kann. Er klärt ebenfalls</w:t>
      </w:r>
      <w:r>
        <w:rPr>
          <w:rFonts w:ascii="Arial" w:hAnsi="Arial" w:cs="Arial"/>
        </w:rPr>
        <w:t>,</w:t>
      </w:r>
      <w:r w:rsidRPr="00742B06">
        <w:rPr>
          <w:rFonts w:ascii="Arial" w:hAnsi="Arial" w:cs="Arial"/>
        </w:rPr>
        <w:t xml:space="preserve"> mit welchem Thema sie sich einbrin</w:t>
      </w:r>
      <w:r>
        <w:rPr>
          <w:rFonts w:ascii="Arial" w:hAnsi="Arial" w:cs="Arial"/>
        </w:rPr>
        <w:t>gen können. Sie nehmen am gesam</w:t>
      </w:r>
      <w:r w:rsidRPr="00742B06">
        <w:rPr>
          <w:rFonts w:ascii="Arial" w:hAnsi="Arial" w:cs="Arial"/>
        </w:rPr>
        <w:t>ten Modul tei</w:t>
      </w:r>
      <w:bookmarkStart w:id="0" w:name="_GoBack"/>
      <w:bookmarkEnd w:id="0"/>
      <w:r w:rsidRPr="00742B06">
        <w:rPr>
          <w:rFonts w:ascii="Arial" w:hAnsi="Arial" w:cs="Arial"/>
        </w:rPr>
        <w:t>l und begleiten unter Leitung des Referenten den Lehrgang.</w:t>
      </w:r>
      <w:r w:rsidR="00C469DC" w:rsidRPr="00742B06">
        <w:rPr>
          <w:rFonts w:ascii="Arial" w:hAnsi="Arial" w:cs="Arial"/>
          <w:sz w:val="22"/>
          <w:szCs w:val="22"/>
        </w:rPr>
        <w:t xml:space="preserve"> </w:t>
      </w:r>
    </w:p>
    <w:p w:rsidR="007429DA" w:rsidRPr="00742B06" w:rsidRDefault="007429DA" w:rsidP="007429DA">
      <w:pPr>
        <w:rPr>
          <w:rFonts w:ascii="Arial" w:hAnsi="Arial" w:cs="Arial"/>
        </w:rPr>
      </w:pPr>
    </w:p>
    <w:p w:rsidR="00AF0C45" w:rsidRPr="003F5B18" w:rsidRDefault="004C24F7">
      <w:pPr>
        <w:rPr>
          <w:rFonts w:ascii="Arial" w:hAnsi="Arial" w:cs="Arial"/>
        </w:rPr>
      </w:pPr>
      <w:r>
        <w:rPr>
          <w:rFonts w:ascii="Arial" w:hAnsi="Arial" w:cs="Arial"/>
        </w:rPr>
        <w:t>Counsellor i.A.</w:t>
      </w:r>
      <w:r w:rsidR="007429DA" w:rsidRPr="003F5B18">
        <w:rPr>
          <w:rFonts w:ascii="Arial" w:hAnsi="Arial" w:cs="Arial"/>
        </w:rPr>
        <w:t>: ………………………………………</w:t>
      </w:r>
      <w:r w:rsidR="00C733F8" w:rsidRPr="003F5B18">
        <w:rPr>
          <w:rFonts w:ascii="Arial" w:hAnsi="Arial" w:cs="Arial"/>
        </w:rPr>
        <w:t>………………………………</w:t>
      </w:r>
      <w:r w:rsidR="000F62BA">
        <w:rPr>
          <w:rFonts w:ascii="Arial" w:hAnsi="Arial" w:cs="Arial"/>
        </w:rPr>
        <w:t>………………………</w:t>
      </w:r>
      <w:r w:rsidR="00C733F8" w:rsidRPr="003F5B18">
        <w:rPr>
          <w:rFonts w:ascii="Arial" w:hAnsi="Arial" w:cs="Arial"/>
        </w:rPr>
        <w:t>………</w:t>
      </w:r>
    </w:p>
    <w:p w:rsidR="007429DA" w:rsidRDefault="007429D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229"/>
        <w:gridCol w:w="1417"/>
        <w:gridCol w:w="3291"/>
      </w:tblGrid>
      <w:tr w:rsidR="00241996" w:rsidTr="00742B06">
        <w:tc>
          <w:tcPr>
            <w:tcW w:w="2235" w:type="dxa"/>
          </w:tcPr>
          <w:p w:rsidR="003F5B18" w:rsidRPr="00223A5E" w:rsidRDefault="00742B06" w:rsidP="00742B06">
            <w:pPr>
              <w:rPr>
                <w:rFonts w:ascii="Arial" w:hAnsi="Arial" w:cs="Arial"/>
                <w:b/>
                <w:color w:val="C00000"/>
              </w:rPr>
            </w:pPr>
            <w:r w:rsidRPr="00223A5E">
              <w:rPr>
                <w:rFonts w:ascii="Arial" w:hAnsi="Arial" w:cs="Arial"/>
                <w:b/>
                <w:color w:val="C00000"/>
              </w:rPr>
              <w:t xml:space="preserve">Datum </w:t>
            </w:r>
            <w:r>
              <w:rPr>
                <w:rFonts w:ascii="Arial" w:hAnsi="Arial" w:cs="Arial"/>
                <w:b/>
                <w:color w:val="C00000"/>
              </w:rPr>
              <w:t>und Ort</w:t>
            </w:r>
          </w:p>
        </w:tc>
        <w:tc>
          <w:tcPr>
            <w:tcW w:w="7229" w:type="dxa"/>
          </w:tcPr>
          <w:p w:rsidR="003F5B18" w:rsidRPr="00223A5E" w:rsidRDefault="00742B06" w:rsidP="00742B0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Inhalt</w:t>
            </w:r>
            <w:r w:rsidR="00C469DC" w:rsidRPr="00223A5E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1417" w:type="dxa"/>
          </w:tcPr>
          <w:p w:rsidR="003F5B18" w:rsidRPr="00223A5E" w:rsidRDefault="00C469DC" w:rsidP="00C469DC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St</w:t>
            </w:r>
            <w:r w:rsidR="00241996">
              <w:rPr>
                <w:rFonts w:ascii="Arial" w:hAnsi="Arial" w:cs="Arial"/>
                <w:b/>
                <w:color w:val="C00000"/>
              </w:rPr>
              <w:t>u</w:t>
            </w:r>
            <w:r>
              <w:rPr>
                <w:rFonts w:ascii="Arial" w:hAnsi="Arial" w:cs="Arial"/>
                <w:b/>
                <w:color w:val="C00000"/>
              </w:rPr>
              <w:t>nden</w:t>
            </w:r>
          </w:p>
        </w:tc>
        <w:tc>
          <w:tcPr>
            <w:tcW w:w="3291" w:type="dxa"/>
          </w:tcPr>
          <w:p w:rsidR="003F5B18" w:rsidRPr="00223A5E" w:rsidRDefault="00C469DC" w:rsidP="00742B0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Unterschrift d</w:t>
            </w:r>
            <w:r w:rsidR="00241996">
              <w:rPr>
                <w:rFonts w:ascii="Arial" w:hAnsi="Arial" w:cs="Arial"/>
                <w:b/>
                <w:color w:val="C00000"/>
              </w:rPr>
              <w:t>e</w:t>
            </w:r>
            <w:r w:rsidR="00742B06">
              <w:rPr>
                <w:rFonts w:ascii="Arial" w:hAnsi="Arial" w:cs="Arial"/>
                <w:b/>
                <w:color w:val="C00000"/>
              </w:rPr>
              <w:t>s Ausbildungsreferenten</w:t>
            </w:r>
          </w:p>
        </w:tc>
      </w:tr>
      <w:tr w:rsidR="00241996" w:rsidTr="00742B06">
        <w:tc>
          <w:tcPr>
            <w:tcW w:w="2235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  <w:p w:rsidR="00742B06" w:rsidRDefault="00742B0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</w:tr>
      <w:tr w:rsidR="003F5B18" w:rsidTr="00742B06">
        <w:tc>
          <w:tcPr>
            <w:tcW w:w="2235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  <w:p w:rsidR="00742B06" w:rsidRDefault="00742B06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  <w:p w:rsidR="00742B06" w:rsidRDefault="00742B0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</w:tr>
      <w:tr w:rsidR="003F5B18" w:rsidTr="00742B06">
        <w:tc>
          <w:tcPr>
            <w:tcW w:w="2235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  <w:p w:rsidR="00742B06" w:rsidRDefault="00742B06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</w:tr>
      <w:tr w:rsidR="003F5B18" w:rsidTr="00742B06">
        <w:tc>
          <w:tcPr>
            <w:tcW w:w="2235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  <w:p w:rsidR="00742B06" w:rsidRDefault="00742B06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</w:tr>
      <w:tr w:rsidR="003F5B18" w:rsidTr="00742B06">
        <w:tc>
          <w:tcPr>
            <w:tcW w:w="2235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  <w:p w:rsidR="00742B06" w:rsidRDefault="00742B06">
            <w:pPr>
              <w:rPr>
                <w:rFonts w:ascii="Arial" w:hAnsi="Arial" w:cs="Arial"/>
              </w:rPr>
            </w:pPr>
          </w:p>
          <w:p w:rsidR="00223A5E" w:rsidRDefault="00223A5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3F5B18" w:rsidRDefault="003F5B18">
            <w:pPr>
              <w:rPr>
                <w:rFonts w:ascii="Arial" w:hAnsi="Arial" w:cs="Arial"/>
              </w:rPr>
            </w:pPr>
          </w:p>
        </w:tc>
      </w:tr>
    </w:tbl>
    <w:p w:rsidR="00241996" w:rsidRPr="003F5B18" w:rsidRDefault="002C0543" w:rsidP="00241996">
      <w:pPr>
        <w:rPr>
          <w:rFonts w:ascii="Arial" w:hAnsi="Arial" w:cs="Arial"/>
        </w:rPr>
      </w:pPr>
      <w:r>
        <w:rPr>
          <w:rFonts w:ascii="Arial" w:hAnsi="Arial" w:cs="Arial"/>
        </w:rPr>
        <w:t>Nachweis Seminarassistenz; Stand März 2018</w:t>
      </w:r>
    </w:p>
    <w:sectPr w:rsidR="00241996" w:rsidRPr="003F5B18" w:rsidSect="004A0404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A"/>
    <w:rsid w:val="0007290E"/>
    <w:rsid w:val="000F62BA"/>
    <w:rsid w:val="00223A5E"/>
    <w:rsid w:val="00241996"/>
    <w:rsid w:val="002B1AC5"/>
    <w:rsid w:val="002C0543"/>
    <w:rsid w:val="0035791A"/>
    <w:rsid w:val="003F5B18"/>
    <w:rsid w:val="004A0404"/>
    <w:rsid w:val="004C24F7"/>
    <w:rsid w:val="00510169"/>
    <w:rsid w:val="0059290B"/>
    <w:rsid w:val="00654149"/>
    <w:rsid w:val="007429DA"/>
    <w:rsid w:val="00742B06"/>
    <w:rsid w:val="008C676B"/>
    <w:rsid w:val="00AF0C45"/>
    <w:rsid w:val="00BD0EA8"/>
    <w:rsid w:val="00C469DC"/>
    <w:rsid w:val="00C54187"/>
    <w:rsid w:val="00C733F8"/>
    <w:rsid w:val="00D76D00"/>
    <w:rsid w:val="00E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9D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B1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B1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9D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B1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B1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2</cp:revision>
  <cp:lastPrinted>2015-05-27T19:58:00Z</cp:lastPrinted>
  <dcterms:created xsi:type="dcterms:W3CDTF">2018-03-12T12:23:00Z</dcterms:created>
  <dcterms:modified xsi:type="dcterms:W3CDTF">2018-03-12T12:23:00Z</dcterms:modified>
</cp:coreProperties>
</file>